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23B" w:rsidRDefault="0077423B" w:rsidP="0077423B">
      <w:pPr>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extent cx="483235" cy="4400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3235" cy="440055"/>
                    </a:xfrm>
                    <a:prstGeom prst="rect">
                      <a:avLst/>
                    </a:prstGeom>
                    <a:noFill/>
                    <a:ln>
                      <a:noFill/>
                    </a:ln>
                  </pic:spPr>
                </pic:pic>
              </a:graphicData>
            </a:graphic>
          </wp:inline>
        </w:drawing>
      </w:r>
    </w:p>
    <w:p w:rsidR="0077423B" w:rsidRDefault="0077423B" w:rsidP="0077423B">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«Федеральная кадастровая палата Федеральной службы </w:t>
      </w:r>
    </w:p>
    <w:p w:rsidR="0077423B" w:rsidRDefault="0077423B" w:rsidP="0077423B">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государственной регистрации, кадастра и картографии» </w:t>
      </w:r>
    </w:p>
    <w:p w:rsidR="0077423B" w:rsidRDefault="0077423B" w:rsidP="0077423B">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по Ханты-Мансийскому автономному округу – Югре</w:t>
      </w:r>
    </w:p>
    <w:p w:rsidR="0077423B" w:rsidRDefault="0077423B" w:rsidP="0077423B">
      <w:pPr>
        <w:spacing w:after="0" w:line="240" w:lineRule="auto"/>
        <w:jc w:val="center"/>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(Филиал ФГБУ «ФКП Росреестра»</w:t>
      </w:r>
      <w:proofErr w:type="gramEnd"/>
    </w:p>
    <w:p w:rsidR="0077423B" w:rsidRDefault="0077423B" w:rsidP="0077423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 Ханты-Мансийскому автономному округу – Югре)</w:t>
      </w:r>
    </w:p>
    <w:p w:rsidR="0077423B" w:rsidRDefault="0077423B" w:rsidP="0077423B">
      <w:pPr>
        <w:spacing w:after="0" w:line="240" w:lineRule="auto"/>
        <w:jc w:val="center"/>
        <w:rPr>
          <w:rFonts w:ascii="Times New Roman" w:eastAsia="Times New Roman" w:hAnsi="Times New Roman" w:cs="Times New Roman"/>
          <w:sz w:val="18"/>
          <w:szCs w:val="18"/>
          <w:lang w:eastAsia="ru-RU"/>
        </w:rPr>
      </w:pPr>
    </w:p>
    <w:p w:rsidR="0077423B" w:rsidRDefault="0077423B" w:rsidP="0077423B">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 Ханты-Мансийск,</w:t>
      </w:r>
      <w:r>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Ведущий инженер ул. Мира, 27</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отдела контроля и анализа деятельности</w:t>
      </w:r>
    </w:p>
    <w:p w:rsidR="0077423B" w:rsidRDefault="0077423B" w:rsidP="0077423B">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Кургак Н.В.</w:t>
      </w:r>
    </w:p>
    <w:p w:rsidR="0077423B" w:rsidRDefault="0077423B" w:rsidP="0077423B">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8(3467) 960-444 доб.2010 </w:t>
      </w:r>
      <w:r>
        <w:rPr>
          <w:rFonts w:ascii="Times New Roman" w:eastAsia="Times New Roman" w:hAnsi="Times New Roman" w:cs="Times New Roman"/>
          <w:sz w:val="16"/>
          <w:szCs w:val="16"/>
          <w:lang w:eastAsia="ru-RU"/>
        </w:rPr>
        <w:br/>
        <w:t xml:space="preserve">                                                                                                                                                                                            </w:t>
      </w:r>
      <w:r>
        <w:rPr>
          <w:rFonts w:ascii="Times New Roman" w:eastAsia="Times New Roman" w:hAnsi="Times New Roman" w:cs="Times New Roman"/>
          <w:sz w:val="16"/>
          <w:szCs w:val="16"/>
          <w:lang w:val="en-US" w:eastAsia="ru-RU"/>
        </w:rPr>
        <w:t>e</w:t>
      </w:r>
      <w:r>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mail</w:t>
      </w: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bCs/>
          <w:sz w:val="16"/>
          <w:szCs w:val="16"/>
          <w:lang w:val="en-US" w:eastAsia="ru-RU"/>
        </w:rPr>
        <w:t>Press</w:t>
      </w:r>
      <w:r>
        <w:rPr>
          <w:rFonts w:ascii="Times New Roman" w:eastAsia="Times New Roman" w:hAnsi="Times New Roman" w:cs="Times New Roman"/>
          <w:bCs/>
          <w:sz w:val="16"/>
          <w:szCs w:val="16"/>
          <w:lang w:eastAsia="ru-RU"/>
        </w:rPr>
        <w:t>@86.</w:t>
      </w:r>
      <w:proofErr w:type="spellStart"/>
      <w:r>
        <w:rPr>
          <w:rFonts w:ascii="Times New Roman" w:eastAsia="Times New Roman" w:hAnsi="Times New Roman" w:cs="Times New Roman"/>
          <w:bCs/>
          <w:sz w:val="16"/>
          <w:szCs w:val="16"/>
          <w:lang w:val="en-US" w:eastAsia="ru-RU"/>
        </w:rPr>
        <w:t>kadastr</w:t>
      </w:r>
      <w:proofErr w:type="spellEnd"/>
      <w:r>
        <w:rPr>
          <w:rFonts w:ascii="Times New Roman" w:eastAsia="Times New Roman" w:hAnsi="Times New Roman" w:cs="Times New Roman"/>
          <w:bCs/>
          <w:sz w:val="16"/>
          <w:szCs w:val="16"/>
          <w:lang w:eastAsia="ru-RU"/>
        </w:rPr>
        <w:t>.</w:t>
      </w:r>
      <w:proofErr w:type="spellStart"/>
      <w:r>
        <w:rPr>
          <w:rFonts w:ascii="Times New Roman" w:eastAsia="Times New Roman" w:hAnsi="Times New Roman" w:cs="Times New Roman"/>
          <w:bCs/>
          <w:sz w:val="16"/>
          <w:szCs w:val="16"/>
          <w:lang w:val="en-US" w:eastAsia="ru-RU"/>
        </w:rPr>
        <w:t>ru</w:t>
      </w:r>
      <w:proofErr w:type="spellEnd"/>
    </w:p>
    <w:p w:rsidR="0077423B" w:rsidRDefault="0077423B" w:rsidP="0077423B">
      <w:pPr>
        <w:snapToGrid w:val="0"/>
        <w:spacing w:after="0" w:line="240" w:lineRule="atLeast"/>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8"/>
          <w:lang w:eastAsia="ru-RU"/>
        </w:rPr>
        <w:br/>
      </w:r>
      <w:r>
        <w:rPr>
          <w:rFonts w:ascii="Times New Roman" w:eastAsia="Times New Roman" w:hAnsi="Times New Roman" w:cs="Times New Roman"/>
          <w:sz w:val="40"/>
          <w:szCs w:val="40"/>
          <w:lang w:eastAsia="ru-RU"/>
        </w:rPr>
        <w:t>Пресс-релиз</w:t>
      </w:r>
    </w:p>
    <w:p w:rsidR="0077423B" w:rsidRDefault="00AD7F0D" w:rsidP="0077423B">
      <w:pPr>
        <w:spacing w:after="0" w:line="360" w:lineRule="auto"/>
        <w:contextualSpacing/>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0</w:t>
      </w:r>
      <w:r w:rsidR="0077423B">
        <w:rPr>
          <w:rFonts w:ascii="Times New Roman" w:eastAsia="Times New Roman" w:hAnsi="Times New Roman" w:cs="Times New Roman"/>
          <w:sz w:val="24"/>
          <w:lang w:eastAsia="ru-RU"/>
        </w:rPr>
        <w:t>1.1</w:t>
      </w:r>
      <w:r>
        <w:rPr>
          <w:rFonts w:ascii="Times New Roman" w:eastAsia="Times New Roman" w:hAnsi="Times New Roman" w:cs="Times New Roman"/>
          <w:sz w:val="24"/>
          <w:lang w:eastAsia="ru-RU"/>
        </w:rPr>
        <w:t>1</w:t>
      </w:r>
      <w:r w:rsidR="0077423B">
        <w:rPr>
          <w:rFonts w:ascii="Times New Roman" w:eastAsia="Times New Roman" w:hAnsi="Times New Roman" w:cs="Times New Roman"/>
          <w:sz w:val="24"/>
          <w:lang w:eastAsia="ru-RU"/>
        </w:rPr>
        <w:t>.2018</w:t>
      </w:r>
    </w:p>
    <w:p w:rsidR="0077423B" w:rsidRDefault="0077423B" w:rsidP="003166D3">
      <w:pPr>
        <w:pStyle w:val="a6"/>
        <w:jc w:val="center"/>
        <w:rPr>
          <w:rFonts w:ascii="Times New Roman" w:hAnsi="Times New Roman" w:cs="Times New Roman"/>
          <w:b/>
          <w:sz w:val="24"/>
          <w:szCs w:val="24"/>
        </w:rPr>
      </w:pPr>
    </w:p>
    <w:p w:rsidR="00194988" w:rsidRPr="00C270E8" w:rsidRDefault="00194988" w:rsidP="00194988">
      <w:pPr>
        <w:pStyle w:val="a3"/>
        <w:shd w:val="clear" w:color="auto" w:fill="FFFFFF"/>
        <w:spacing w:before="0" w:beforeAutospacing="0" w:after="225" w:afterAutospacing="0"/>
        <w:jc w:val="center"/>
        <w:rPr>
          <w:b/>
          <w:bCs/>
          <w:caps/>
          <w:color w:val="000000"/>
          <w:sz w:val="32"/>
          <w:szCs w:val="32"/>
          <w:shd w:val="clear" w:color="auto" w:fill="FFFFFF"/>
        </w:rPr>
      </w:pPr>
      <w:r>
        <w:rPr>
          <w:b/>
          <w:bCs/>
          <w:color w:val="000000"/>
          <w:sz w:val="32"/>
          <w:szCs w:val="32"/>
          <w:shd w:val="clear" w:color="auto" w:fill="FFFFFF"/>
        </w:rPr>
        <w:t>О</w:t>
      </w:r>
      <w:r w:rsidRPr="00C270E8">
        <w:rPr>
          <w:b/>
          <w:bCs/>
          <w:color w:val="000000"/>
          <w:sz w:val="32"/>
          <w:szCs w:val="32"/>
          <w:shd w:val="clear" w:color="auto" w:fill="FFFFFF"/>
        </w:rPr>
        <w:t>собенности уточнения границ нескольких смежных участков</w:t>
      </w:r>
    </w:p>
    <w:p w:rsidR="00194988" w:rsidRPr="00194988" w:rsidRDefault="00194988" w:rsidP="00194988">
      <w:pPr>
        <w:pStyle w:val="a6"/>
        <w:ind w:firstLine="708"/>
        <w:jc w:val="both"/>
        <w:rPr>
          <w:rFonts w:ascii="Times New Roman" w:hAnsi="Times New Roman" w:cs="Times New Roman"/>
          <w:sz w:val="28"/>
          <w:szCs w:val="28"/>
          <w:lang w:eastAsia="ru-RU"/>
        </w:rPr>
      </w:pPr>
      <w:proofErr w:type="gramStart"/>
      <w:r w:rsidRPr="00194988">
        <w:rPr>
          <w:rFonts w:ascii="Times New Roman" w:hAnsi="Times New Roman" w:cs="Times New Roman"/>
          <w:sz w:val="28"/>
          <w:szCs w:val="28"/>
          <w:lang w:eastAsia="ru-RU"/>
        </w:rPr>
        <w:t>Информация о порядке представления в орган регистрации прав документов по уточнению местоположения границ смежных земельных участков, в том числе</w:t>
      </w:r>
      <w:r>
        <w:rPr>
          <w:rFonts w:ascii="Times New Roman" w:hAnsi="Times New Roman" w:cs="Times New Roman"/>
          <w:sz w:val="28"/>
          <w:szCs w:val="28"/>
          <w:lang w:eastAsia="ru-RU"/>
        </w:rPr>
        <w:t xml:space="preserve"> </w:t>
      </w:r>
      <w:r w:rsidRPr="00194988">
        <w:rPr>
          <w:rFonts w:ascii="Times New Roman" w:hAnsi="Times New Roman" w:cs="Times New Roman"/>
          <w:sz w:val="28"/>
          <w:szCs w:val="28"/>
          <w:lang w:eastAsia="ru-RU"/>
        </w:rPr>
        <w:t>в связи с исправлением реестровой ошибки полезна как специалистам, осуществляющим подготовку документов в сфере кадастрового</w:t>
      </w:r>
      <w:r>
        <w:rPr>
          <w:rFonts w:ascii="Times New Roman" w:hAnsi="Times New Roman" w:cs="Times New Roman"/>
          <w:sz w:val="28"/>
          <w:szCs w:val="28"/>
          <w:lang w:eastAsia="ru-RU"/>
        </w:rPr>
        <w:t xml:space="preserve"> </w:t>
      </w:r>
      <w:r w:rsidRPr="00194988">
        <w:rPr>
          <w:rFonts w:ascii="Times New Roman" w:hAnsi="Times New Roman" w:cs="Times New Roman"/>
          <w:sz w:val="28"/>
          <w:szCs w:val="28"/>
          <w:lang w:eastAsia="ru-RU"/>
        </w:rPr>
        <w:t>учета – кадастровым инженерам, так и собственникам участков, желающим уточнить границы своей недвижимости.</w:t>
      </w:r>
      <w:proofErr w:type="gramEnd"/>
    </w:p>
    <w:p w:rsidR="00194988" w:rsidRPr="00194988" w:rsidRDefault="00194988" w:rsidP="00194988">
      <w:pPr>
        <w:pStyle w:val="a6"/>
        <w:ind w:firstLine="708"/>
        <w:jc w:val="both"/>
        <w:rPr>
          <w:rFonts w:ascii="Times New Roman" w:hAnsi="Times New Roman" w:cs="Times New Roman"/>
          <w:sz w:val="28"/>
          <w:szCs w:val="28"/>
          <w:lang w:eastAsia="ru-RU"/>
        </w:rPr>
      </w:pPr>
      <w:r w:rsidRPr="00194988">
        <w:rPr>
          <w:rFonts w:ascii="Times New Roman" w:hAnsi="Times New Roman" w:cs="Times New Roman"/>
          <w:sz w:val="28"/>
          <w:szCs w:val="28"/>
          <w:lang w:eastAsia="ru-RU"/>
        </w:rPr>
        <w:t>Каждому собственнику недвижимости полезно знать, что для установления границ земельных участков, а также для их уточнения, необходимо провести процедуру межевание, окончательным результатом которой станет внесение</w:t>
      </w:r>
      <w:r>
        <w:rPr>
          <w:rFonts w:ascii="Times New Roman" w:hAnsi="Times New Roman" w:cs="Times New Roman"/>
          <w:sz w:val="28"/>
          <w:szCs w:val="28"/>
          <w:lang w:eastAsia="ru-RU"/>
        </w:rPr>
        <w:t xml:space="preserve"> </w:t>
      </w:r>
      <w:r w:rsidRPr="00194988">
        <w:rPr>
          <w:rFonts w:ascii="Times New Roman" w:hAnsi="Times New Roman" w:cs="Times New Roman"/>
          <w:sz w:val="28"/>
          <w:szCs w:val="28"/>
          <w:lang w:eastAsia="ru-RU"/>
        </w:rPr>
        <w:t>в Единый государственный реестр недвижимости сведений о границах земельного участка. Подготовкой межевых планов занимаются кадастровые инженеры.</w:t>
      </w:r>
    </w:p>
    <w:p w:rsidR="00194988" w:rsidRPr="00194988" w:rsidRDefault="00194988" w:rsidP="00194988">
      <w:pPr>
        <w:pStyle w:val="a6"/>
        <w:ind w:firstLine="708"/>
        <w:jc w:val="both"/>
        <w:rPr>
          <w:rFonts w:ascii="Times New Roman" w:hAnsi="Times New Roman" w:cs="Times New Roman"/>
          <w:sz w:val="28"/>
          <w:szCs w:val="28"/>
          <w:lang w:eastAsia="ru-RU"/>
        </w:rPr>
      </w:pPr>
      <w:proofErr w:type="gramStart"/>
      <w:r w:rsidRPr="00194988">
        <w:rPr>
          <w:rFonts w:ascii="Times New Roman" w:hAnsi="Times New Roman" w:cs="Times New Roman"/>
          <w:sz w:val="28"/>
          <w:szCs w:val="28"/>
          <w:lang w:eastAsia="ru-RU"/>
        </w:rPr>
        <w:t>В случае, когда собственнику по тем или иным причинам необходимо уточнить местоположение границ своего земельного участка или образовать новый участок, при этом уточнив часть границ смежного, кадастровый инженер должен подготовить один межевой план с обязательным указанием сведений о границах</w:t>
      </w:r>
      <w:r>
        <w:rPr>
          <w:rFonts w:ascii="Times New Roman" w:hAnsi="Times New Roman" w:cs="Times New Roman"/>
          <w:sz w:val="28"/>
          <w:szCs w:val="28"/>
          <w:lang w:eastAsia="ru-RU"/>
        </w:rPr>
        <w:t xml:space="preserve"> </w:t>
      </w:r>
      <w:r w:rsidRPr="00194988">
        <w:rPr>
          <w:rFonts w:ascii="Times New Roman" w:hAnsi="Times New Roman" w:cs="Times New Roman"/>
          <w:sz w:val="28"/>
          <w:szCs w:val="28"/>
          <w:lang w:eastAsia="ru-RU"/>
        </w:rPr>
        <w:t>и площади смежного участка в специальном разделе:</w:t>
      </w:r>
      <w:proofErr w:type="gramEnd"/>
      <w:r w:rsidRPr="00194988">
        <w:rPr>
          <w:rFonts w:ascii="Times New Roman" w:hAnsi="Times New Roman" w:cs="Times New Roman"/>
          <w:sz w:val="28"/>
          <w:szCs w:val="28"/>
          <w:lang w:eastAsia="ru-RU"/>
        </w:rPr>
        <w:t xml:space="preserve"> «Сведения об уточняемых земельных участках и их частях». При этом акт согласования местоположения границ с собственниками смежных участков оформляется только в отношении объекта кадастровых работ. Границы смежных земельных участков считаются согласованными при наличии в акте согласования личных подписей всех заинтересованных лиц и их представителей.</w:t>
      </w:r>
    </w:p>
    <w:p w:rsidR="00194988" w:rsidRPr="00194988" w:rsidRDefault="00194988" w:rsidP="00194988">
      <w:pPr>
        <w:pStyle w:val="a6"/>
        <w:ind w:firstLine="708"/>
        <w:jc w:val="both"/>
        <w:rPr>
          <w:rFonts w:ascii="Times New Roman" w:hAnsi="Times New Roman" w:cs="Times New Roman"/>
          <w:sz w:val="28"/>
          <w:szCs w:val="28"/>
          <w:lang w:eastAsia="ru-RU"/>
        </w:rPr>
      </w:pPr>
      <w:proofErr w:type="gramStart"/>
      <w:r w:rsidRPr="00194988">
        <w:rPr>
          <w:rFonts w:ascii="Times New Roman" w:hAnsi="Times New Roman" w:cs="Times New Roman"/>
          <w:sz w:val="28"/>
          <w:szCs w:val="28"/>
          <w:lang w:eastAsia="ru-RU"/>
        </w:rPr>
        <w:t>В случае же, когда необходимо уточнить весь контур границ смежного</w:t>
      </w:r>
      <w:r w:rsidRPr="00194988">
        <w:rPr>
          <w:rFonts w:ascii="Times New Roman" w:hAnsi="Times New Roman" w:cs="Times New Roman"/>
          <w:sz w:val="28"/>
          <w:szCs w:val="28"/>
          <w:lang w:eastAsia="ru-RU"/>
        </w:rPr>
        <w:br/>
        <w:t>к объекту кадастровых работ участка, в том числе с исправлением реестровой ошибки (ошибки в реестре недвижимости, возникшей при внесении сведений</w:t>
      </w:r>
      <w:r w:rsidRPr="00194988">
        <w:rPr>
          <w:rFonts w:ascii="Times New Roman" w:hAnsi="Times New Roman" w:cs="Times New Roman"/>
          <w:sz w:val="28"/>
          <w:szCs w:val="28"/>
          <w:lang w:eastAsia="ru-RU"/>
        </w:rPr>
        <w:br/>
        <w:t>на основании представленных в орган регистрации прав документов), подготавливаются межевые планы на каждый земельный участок.</w:t>
      </w:r>
      <w:proofErr w:type="gramEnd"/>
      <w:r w:rsidRPr="00194988">
        <w:rPr>
          <w:rFonts w:ascii="Times New Roman" w:hAnsi="Times New Roman" w:cs="Times New Roman"/>
          <w:sz w:val="28"/>
          <w:szCs w:val="28"/>
          <w:lang w:eastAsia="ru-RU"/>
        </w:rPr>
        <w:t xml:space="preserve"> При этом</w:t>
      </w:r>
      <w:proofErr w:type="gramStart"/>
      <w:r w:rsidRPr="00194988">
        <w:rPr>
          <w:rFonts w:ascii="Times New Roman" w:hAnsi="Times New Roman" w:cs="Times New Roman"/>
          <w:sz w:val="28"/>
          <w:szCs w:val="28"/>
          <w:lang w:eastAsia="ru-RU"/>
        </w:rPr>
        <w:t>,</w:t>
      </w:r>
      <w:proofErr w:type="gramEnd"/>
      <w:r w:rsidRPr="00194988">
        <w:rPr>
          <w:rFonts w:ascii="Times New Roman" w:hAnsi="Times New Roman" w:cs="Times New Roman"/>
          <w:sz w:val="28"/>
          <w:szCs w:val="28"/>
          <w:lang w:eastAsia="ru-RU"/>
        </w:rPr>
        <w:t xml:space="preserve"> Кадастровая палата рекомендует кадастровым инженерам в разделе «Заключение кадастрового инженера» указывать информацию о том, что в </w:t>
      </w:r>
      <w:r w:rsidRPr="00194988">
        <w:rPr>
          <w:rFonts w:ascii="Times New Roman" w:hAnsi="Times New Roman" w:cs="Times New Roman"/>
          <w:sz w:val="28"/>
          <w:szCs w:val="28"/>
          <w:lang w:eastAsia="ru-RU"/>
        </w:rPr>
        <w:lastRenderedPageBreak/>
        <w:t>отношении смежного земельного участка (указать кадастровый номер и адрес) также подготовлен межевой план, и данные документы необходимо рассматривать совместно.</w:t>
      </w:r>
    </w:p>
    <w:p w:rsidR="00194988" w:rsidRPr="00194988" w:rsidRDefault="00194988" w:rsidP="00194988">
      <w:pPr>
        <w:pStyle w:val="a6"/>
        <w:ind w:firstLine="708"/>
        <w:jc w:val="both"/>
        <w:rPr>
          <w:rFonts w:ascii="Times New Roman" w:hAnsi="Times New Roman" w:cs="Times New Roman"/>
          <w:sz w:val="28"/>
          <w:szCs w:val="28"/>
          <w:lang w:eastAsia="ru-RU"/>
        </w:rPr>
      </w:pPr>
      <w:r w:rsidRPr="00194988">
        <w:rPr>
          <w:rFonts w:ascii="Times New Roman" w:hAnsi="Times New Roman" w:cs="Times New Roman"/>
          <w:sz w:val="28"/>
          <w:szCs w:val="28"/>
          <w:lang w:eastAsia="ru-RU"/>
        </w:rPr>
        <w:t xml:space="preserve">В рассмотренных случаях межевые планы представляются в </w:t>
      </w:r>
      <w:proofErr w:type="spellStart"/>
      <w:r w:rsidRPr="00194988">
        <w:rPr>
          <w:rFonts w:ascii="Times New Roman" w:hAnsi="Times New Roman" w:cs="Times New Roman"/>
          <w:sz w:val="28"/>
          <w:szCs w:val="28"/>
          <w:lang w:eastAsia="ru-RU"/>
        </w:rPr>
        <w:t>Росреестр</w:t>
      </w:r>
      <w:proofErr w:type="spellEnd"/>
      <w:r w:rsidRPr="00194988">
        <w:rPr>
          <w:rFonts w:ascii="Times New Roman" w:hAnsi="Times New Roman" w:cs="Times New Roman"/>
          <w:sz w:val="28"/>
          <w:szCs w:val="28"/>
          <w:lang w:eastAsia="ru-RU"/>
        </w:rPr>
        <w:br/>
        <w:t>с соответствующими заявлениями только от собственников (или их законных представителей) земельных участков, в отношении которых проведены кадастровые работы. При этом</w:t>
      </w:r>
      <w:proofErr w:type="gramStart"/>
      <w:r w:rsidRPr="00194988">
        <w:rPr>
          <w:rFonts w:ascii="Times New Roman" w:hAnsi="Times New Roman" w:cs="Times New Roman"/>
          <w:sz w:val="28"/>
          <w:szCs w:val="28"/>
          <w:lang w:eastAsia="ru-RU"/>
        </w:rPr>
        <w:t>,</w:t>
      </w:r>
      <w:proofErr w:type="gramEnd"/>
      <w:r w:rsidRPr="00194988">
        <w:rPr>
          <w:rFonts w:ascii="Times New Roman" w:hAnsi="Times New Roman" w:cs="Times New Roman"/>
          <w:sz w:val="28"/>
          <w:szCs w:val="28"/>
          <w:lang w:eastAsia="ru-RU"/>
        </w:rPr>
        <w:t xml:space="preserve"> во втором случае, в заявлениях также рекомендуется указывать информацию о совместном рассмотрении заявлений в отношении нескольких земельных участков.</w:t>
      </w:r>
    </w:p>
    <w:p w:rsidR="00194988" w:rsidRPr="0077423B" w:rsidRDefault="00194988" w:rsidP="003166D3">
      <w:pPr>
        <w:pStyle w:val="a6"/>
        <w:jc w:val="center"/>
        <w:rPr>
          <w:rFonts w:ascii="Times New Roman" w:hAnsi="Times New Roman" w:cs="Times New Roman"/>
          <w:b/>
          <w:sz w:val="24"/>
          <w:szCs w:val="24"/>
        </w:rPr>
      </w:pPr>
      <w:bookmarkStart w:id="0" w:name="_GoBack"/>
      <w:bookmarkEnd w:id="0"/>
    </w:p>
    <w:sectPr w:rsidR="00194988" w:rsidRPr="0077423B" w:rsidSect="006616E9">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33575"/>
    <w:multiLevelType w:val="multilevel"/>
    <w:tmpl w:val="1284B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93041C"/>
    <w:multiLevelType w:val="multilevel"/>
    <w:tmpl w:val="D0AE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A6774F"/>
    <w:multiLevelType w:val="multilevel"/>
    <w:tmpl w:val="D98E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96A"/>
    <w:rsid w:val="0008096D"/>
    <w:rsid w:val="000A129D"/>
    <w:rsid w:val="0011407C"/>
    <w:rsid w:val="00116B17"/>
    <w:rsid w:val="0015646F"/>
    <w:rsid w:val="00194988"/>
    <w:rsid w:val="0022461A"/>
    <w:rsid w:val="002578EF"/>
    <w:rsid w:val="0026482C"/>
    <w:rsid w:val="002C0868"/>
    <w:rsid w:val="002D331A"/>
    <w:rsid w:val="003166D3"/>
    <w:rsid w:val="00332C26"/>
    <w:rsid w:val="00333C0E"/>
    <w:rsid w:val="0038396A"/>
    <w:rsid w:val="00451B0B"/>
    <w:rsid w:val="00462183"/>
    <w:rsid w:val="00481A8B"/>
    <w:rsid w:val="004942ED"/>
    <w:rsid w:val="004A4199"/>
    <w:rsid w:val="00504D43"/>
    <w:rsid w:val="00530964"/>
    <w:rsid w:val="00565F5B"/>
    <w:rsid w:val="005860FB"/>
    <w:rsid w:val="005A712B"/>
    <w:rsid w:val="005B066E"/>
    <w:rsid w:val="00655A0A"/>
    <w:rsid w:val="006616E9"/>
    <w:rsid w:val="00664374"/>
    <w:rsid w:val="00696A18"/>
    <w:rsid w:val="006D7740"/>
    <w:rsid w:val="0077423B"/>
    <w:rsid w:val="007A435E"/>
    <w:rsid w:val="007B01F0"/>
    <w:rsid w:val="00836B7A"/>
    <w:rsid w:val="00876C8E"/>
    <w:rsid w:val="008F17AB"/>
    <w:rsid w:val="00920104"/>
    <w:rsid w:val="009629FE"/>
    <w:rsid w:val="009646D7"/>
    <w:rsid w:val="009E4AC4"/>
    <w:rsid w:val="00A16BCA"/>
    <w:rsid w:val="00A254FA"/>
    <w:rsid w:val="00A62C2B"/>
    <w:rsid w:val="00A71B94"/>
    <w:rsid w:val="00A87C13"/>
    <w:rsid w:val="00AD7F0D"/>
    <w:rsid w:val="00C041BE"/>
    <w:rsid w:val="00C82430"/>
    <w:rsid w:val="00CB3040"/>
    <w:rsid w:val="00CB5CE7"/>
    <w:rsid w:val="00D35FE2"/>
    <w:rsid w:val="00D36C52"/>
    <w:rsid w:val="00DA65A9"/>
    <w:rsid w:val="00DC5053"/>
    <w:rsid w:val="00E0547E"/>
    <w:rsid w:val="00E05D48"/>
    <w:rsid w:val="00E635CE"/>
    <w:rsid w:val="00E94364"/>
    <w:rsid w:val="00E9616B"/>
    <w:rsid w:val="00EF640B"/>
    <w:rsid w:val="00F3184C"/>
    <w:rsid w:val="00F556DF"/>
    <w:rsid w:val="00FE3B55"/>
    <w:rsid w:val="00FE5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961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504D4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35F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616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961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30964"/>
    <w:rPr>
      <w:color w:val="0000FF"/>
      <w:u w:val="single"/>
    </w:rPr>
  </w:style>
  <w:style w:type="character" w:styleId="a5">
    <w:name w:val="Emphasis"/>
    <w:basedOn w:val="a0"/>
    <w:uiPriority w:val="20"/>
    <w:qFormat/>
    <w:rsid w:val="00530964"/>
    <w:rPr>
      <w:i/>
      <w:iCs/>
    </w:rPr>
  </w:style>
  <w:style w:type="paragraph" w:styleId="a6">
    <w:name w:val="No Spacing"/>
    <w:uiPriority w:val="1"/>
    <w:qFormat/>
    <w:rsid w:val="00332C26"/>
    <w:pPr>
      <w:spacing w:after="0" w:line="240" w:lineRule="auto"/>
    </w:pPr>
  </w:style>
  <w:style w:type="character" w:customStyle="1" w:styleId="40">
    <w:name w:val="Заголовок 4 Знак"/>
    <w:basedOn w:val="a0"/>
    <w:link w:val="4"/>
    <w:uiPriority w:val="9"/>
    <w:semiHidden/>
    <w:rsid w:val="00D35FE2"/>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504D43"/>
    <w:rPr>
      <w:rFonts w:asciiTheme="majorHAnsi" w:eastAsiaTheme="majorEastAsia" w:hAnsiTheme="majorHAnsi" w:cstheme="majorBidi"/>
      <w:b/>
      <w:bCs/>
      <w:color w:val="4F81BD" w:themeColor="accent1"/>
    </w:rPr>
  </w:style>
  <w:style w:type="paragraph" w:styleId="a7">
    <w:name w:val="Balloon Text"/>
    <w:basedOn w:val="a"/>
    <w:link w:val="a8"/>
    <w:uiPriority w:val="99"/>
    <w:semiHidden/>
    <w:unhideWhenUsed/>
    <w:rsid w:val="007742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42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961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504D4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35F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616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961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30964"/>
    <w:rPr>
      <w:color w:val="0000FF"/>
      <w:u w:val="single"/>
    </w:rPr>
  </w:style>
  <w:style w:type="character" w:styleId="a5">
    <w:name w:val="Emphasis"/>
    <w:basedOn w:val="a0"/>
    <w:uiPriority w:val="20"/>
    <w:qFormat/>
    <w:rsid w:val="00530964"/>
    <w:rPr>
      <w:i/>
      <w:iCs/>
    </w:rPr>
  </w:style>
  <w:style w:type="paragraph" w:styleId="a6">
    <w:name w:val="No Spacing"/>
    <w:uiPriority w:val="1"/>
    <w:qFormat/>
    <w:rsid w:val="00332C26"/>
    <w:pPr>
      <w:spacing w:after="0" w:line="240" w:lineRule="auto"/>
    </w:pPr>
  </w:style>
  <w:style w:type="character" w:customStyle="1" w:styleId="40">
    <w:name w:val="Заголовок 4 Знак"/>
    <w:basedOn w:val="a0"/>
    <w:link w:val="4"/>
    <w:uiPriority w:val="9"/>
    <w:semiHidden/>
    <w:rsid w:val="00D35FE2"/>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504D43"/>
    <w:rPr>
      <w:rFonts w:asciiTheme="majorHAnsi" w:eastAsiaTheme="majorEastAsia" w:hAnsiTheme="majorHAnsi" w:cstheme="majorBidi"/>
      <w:b/>
      <w:bCs/>
      <w:color w:val="4F81BD" w:themeColor="accent1"/>
    </w:rPr>
  </w:style>
  <w:style w:type="paragraph" w:styleId="a7">
    <w:name w:val="Balloon Text"/>
    <w:basedOn w:val="a"/>
    <w:link w:val="a8"/>
    <w:uiPriority w:val="99"/>
    <w:semiHidden/>
    <w:unhideWhenUsed/>
    <w:rsid w:val="007742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42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65624">
      <w:bodyDiv w:val="1"/>
      <w:marLeft w:val="0"/>
      <w:marRight w:val="0"/>
      <w:marTop w:val="0"/>
      <w:marBottom w:val="0"/>
      <w:divBdr>
        <w:top w:val="none" w:sz="0" w:space="0" w:color="auto"/>
        <w:left w:val="none" w:sz="0" w:space="0" w:color="auto"/>
        <w:bottom w:val="none" w:sz="0" w:space="0" w:color="auto"/>
        <w:right w:val="none" w:sz="0" w:space="0" w:color="auto"/>
      </w:divBdr>
    </w:div>
    <w:div w:id="170721940">
      <w:bodyDiv w:val="1"/>
      <w:marLeft w:val="0"/>
      <w:marRight w:val="0"/>
      <w:marTop w:val="0"/>
      <w:marBottom w:val="0"/>
      <w:divBdr>
        <w:top w:val="none" w:sz="0" w:space="0" w:color="auto"/>
        <w:left w:val="none" w:sz="0" w:space="0" w:color="auto"/>
        <w:bottom w:val="none" w:sz="0" w:space="0" w:color="auto"/>
        <w:right w:val="none" w:sz="0" w:space="0" w:color="auto"/>
      </w:divBdr>
      <w:divsChild>
        <w:div w:id="536625642">
          <w:marLeft w:val="0"/>
          <w:marRight w:val="0"/>
          <w:marTop w:val="0"/>
          <w:marBottom w:val="75"/>
          <w:divBdr>
            <w:top w:val="none" w:sz="0" w:space="0" w:color="auto"/>
            <w:left w:val="none" w:sz="0" w:space="0" w:color="auto"/>
            <w:bottom w:val="none" w:sz="0" w:space="0" w:color="auto"/>
            <w:right w:val="none" w:sz="0" w:space="0" w:color="auto"/>
          </w:divBdr>
        </w:div>
        <w:div w:id="611858653">
          <w:marLeft w:val="0"/>
          <w:marRight w:val="0"/>
          <w:marTop w:val="0"/>
          <w:marBottom w:val="195"/>
          <w:divBdr>
            <w:top w:val="dashed" w:sz="2" w:space="0" w:color="FFA500"/>
            <w:left w:val="dashed" w:sz="2" w:space="11" w:color="FFA500"/>
            <w:bottom w:val="dashed" w:sz="2" w:space="0" w:color="FFA500"/>
            <w:right w:val="dashed" w:sz="2" w:space="11" w:color="FFA500"/>
          </w:divBdr>
          <w:divsChild>
            <w:div w:id="9673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8414">
      <w:bodyDiv w:val="1"/>
      <w:marLeft w:val="0"/>
      <w:marRight w:val="0"/>
      <w:marTop w:val="0"/>
      <w:marBottom w:val="0"/>
      <w:divBdr>
        <w:top w:val="none" w:sz="0" w:space="0" w:color="auto"/>
        <w:left w:val="none" w:sz="0" w:space="0" w:color="auto"/>
        <w:bottom w:val="none" w:sz="0" w:space="0" w:color="auto"/>
        <w:right w:val="none" w:sz="0" w:space="0" w:color="auto"/>
      </w:divBdr>
      <w:divsChild>
        <w:div w:id="122697548">
          <w:marLeft w:val="0"/>
          <w:marRight w:val="0"/>
          <w:marTop w:val="0"/>
          <w:marBottom w:val="75"/>
          <w:divBdr>
            <w:top w:val="none" w:sz="0" w:space="0" w:color="auto"/>
            <w:left w:val="none" w:sz="0" w:space="0" w:color="auto"/>
            <w:bottom w:val="none" w:sz="0" w:space="0" w:color="auto"/>
            <w:right w:val="none" w:sz="0" w:space="0" w:color="auto"/>
          </w:divBdr>
        </w:div>
        <w:div w:id="1587226381">
          <w:marLeft w:val="0"/>
          <w:marRight w:val="0"/>
          <w:marTop w:val="0"/>
          <w:marBottom w:val="195"/>
          <w:divBdr>
            <w:top w:val="dashed" w:sz="2" w:space="0" w:color="FFA500"/>
            <w:left w:val="dashed" w:sz="2" w:space="11" w:color="FFA500"/>
            <w:bottom w:val="dashed" w:sz="2" w:space="0" w:color="FFA500"/>
            <w:right w:val="dashed" w:sz="2" w:space="11" w:color="FFA500"/>
          </w:divBdr>
          <w:divsChild>
            <w:div w:id="188101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06778">
      <w:bodyDiv w:val="1"/>
      <w:marLeft w:val="0"/>
      <w:marRight w:val="0"/>
      <w:marTop w:val="0"/>
      <w:marBottom w:val="0"/>
      <w:divBdr>
        <w:top w:val="none" w:sz="0" w:space="0" w:color="auto"/>
        <w:left w:val="none" w:sz="0" w:space="0" w:color="auto"/>
        <w:bottom w:val="none" w:sz="0" w:space="0" w:color="auto"/>
        <w:right w:val="none" w:sz="0" w:space="0" w:color="auto"/>
      </w:divBdr>
      <w:divsChild>
        <w:div w:id="1422097916">
          <w:marLeft w:val="0"/>
          <w:marRight w:val="0"/>
          <w:marTop w:val="0"/>
          <w:marBottom w:val="75"/>
          <w:divBdr>
            <w:top w:val="none" w:sz="0" w:space="0" w:color="auto"/>
            <w:left w:val="none" w:sz="0" w:space="0" w:color="auto"/>
            <w:bottom w:val="none" w:sz="0" w:space="0" w:color="auto"/>
            <w:right w:val="none" w:sz="0" w:space="0" w:color="auto"/>
          </w:divBdr>
        </w:div>
        <w:div w:id="1869290439">
          <w:marLeft w:val="0"/>
          <w:marRight w:val="0"/>
          <w:marTop w:val="0"/>
          <w:marBottom w:val="195"/>
          <w:divBdr>
            <w:top w:val="dashed" w:sz="2" w:space="0" w:color="FFA500"/>
            <w:left w:val="dashed" w:sz="2" w:space="11" w:color="FFA500"/>
            <w:bottom w:val="dashed" w:sz="2" w:space="0" w:color="FFA500"/>
            <w:right w:val="dashed" w:sz="2" w:space="11" w:color="FFA500"/>
          </w:divBdr>
          <w:divsChild>
            <w:div w:id="166084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78040">
      <w:bodyDiv w:val="1"/>
      <w:marLeft w:val="0"/>
      <w:marRight w:val="0"/>
      <w:marTop w:val="0"/>
      <w:marBottom w:val="0"/>
      <w:divBdr>
        <w:top w:val="none" w:sz="0" w:space="0" w:color="auto"/>
        <w:left w:val="none" w:sz="0" w:space="0" w:color="auto"/>
        <w:bottom w:val="none" w:sz="0" w:space="0" w:color="auto"/>
        <w:right w:val="none" w:sz="0" w:space="0" w:color="auto"/>
      </w:divBdr>
      <w:divsChild>
        <w:div w:id="1191839055">
          <w:marLeft w:val="0"/>
          <w:marRight w:val="0"/>
          <w:marTop w:val="0"/>
          <w:marBottom w:val="75"/>
          <w:divBdr>
            <w:top w:val="none" w:sz="0" w:space="0" w:color="auto"/>
            <w:left w:val="none" w:sz="0" w:space="0" w:color="auto"/>
            <w:bottom w:val="none" w:sz="0" w:space="0" w:color="auto"/>
            <w:right w:val="none" w:sz="0" w:space="0" w:color="auto"/>
          </w:divBdr>
        </w:div>
        <w:div w:id="1039818083">
          <w:marLeft w:val="0"/>
          <w:marRight w:val="0"/>
          <w:marTop w:val="0"/>
          <w:marBottom w:val="195"/>
          <w:divBdr>
            <w:top w:val="dashed" w:sz="2" w:space="0" w:color="FFA500"/>
            <w:left w:val="dashed" w:sz="2" w:space="11" w:color="FFA500"/>
            <w:bottom w:val="dashed" w:sz="2" w:space="0" w:color="FFA500"/>
            <w:right w:val="dashed" w:sz="2" w:space="11" w:color="FFA500"/>
          </w:divBdr>
          <w:divsChild>
            <w:div w:id="10499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54094">
      <w:bodyDiv w:val="1"/>
      <w:marLeft w:val="0"/>
      <w:marRight w:val="0"/>
      <w:marTop w:val="0"/>
      <w:marBottom w:val="0"/>
      <w:divBdr>
        <w:top w:val="none" w:sz="0" w:space="0" w:color="auto"/>
        <w:left w:val="none" w:sz="0" w:space="0" w:color="auto"/>
        <w:bottom w:val="none" w:sz="0" w:space="0" w:color="auto"/>
        <w:right w:val="none" w:sz="0" w:space="0" w:color="auto"/>
      </w:divBdr>
    </w:div>
    <w:div w:id="982737048">
      <w:bodyDiv w:val="1"/>
      <w:marLeft w:val="0"/>
      <w:marRight w:val="0"/>
      <w:marTop w:val="0"/>
      <w:marBottom w:val="0"/>
      <w:divBdr>
        <w:top w:val="none" w:sz="0" w:space="0" w:color="auto"/>
        <w:left w:val="none" w:sz="0" w:space="0" w:color="auto"/>
        <w:bottom w:val="none" w:sz="0" w:space="0" w:color="auto"/>
        <w:right w:val="none" w:sz="0" w:space="0" w:color="auto"/>
      </w:divBdr>
    </w:div>
    <w:div w:id="993336608">
      <w:bodyDiv w:val="1"/>
      <w:marLeft w:val="0"/>
      <w:marRight w:val="0"/>
      <w:marTop w:val="0"/>
      <w:marBottom w:val="0"/>
      <w:divBdr>
        <w:top w:val="none" w:sz="0" w:space="0" w:color="auto"/>
        <w:left w:val="none" w:sz="0" w:space="0" w:color="auto"/>
        <w:bottom w:val="none" w:sz="0" w:space="0" w:color="auto"/>
        <w:right w:val="none" w:sz="0" w:space="0" w:color="auto"/>
      </w:divBdr>
    </w:div>
    <w:div w:id="1310790929">
      <w:bodyDiv w:val="1"/>
      <w:marLeft w:val="0"/>
      <w:marRight w:val="0"/>
      <w:marTop w:val="0"/>
      <w:marBottom w:val="0"/>
      <w:divBdr>
        <w:top w:val="none" w:sz="0" w:space="0" w:color="auto"/>
        <w:left w:val="none" w:sz="0" w:space="0" w:color="auto"/>
        <w:bottom w:val="none" w:sz="0" w:space="0" w:color="auto"/>
        <w:right w:val="none" w:sz="0" w:space="0" w:color="auto"/>
      </w:divBdr>
    </w:div>
    <w:div w:id="1591041489">
      <w:bodyDiv w:val="1"/>
      <w:marLeft w:val="0"/>
      <w:marRight w:val="0"/>
      <w:marTop w:val="0"/>
      <w:marBottom w:val="0"/>
      <w:divBdr>
        <w:top w:val="none" w:sz="0" w:space="0" w:color="auto"/>
        <w:left w:val="none" w:sz="0" w:space="0" w:color="auto"/>
        <w:bottom w:val="none" w:sz="0" w:space="0" w:color="auto"/>
        <w:right w:val="none" w:sz="0" w:space="0" w:color="auto"/>
      </w:divBdr>
    </w:div>
    <w:div w:id="1593008301">
      <w:bodyDiv w:val="1"/>
      <w:marLeft w:val="0"/>
      <w:marRight w:val="0"/>
      <w:marTop w:val="0"/>
      <w:marBottom w:val="0"/>
      <w:divBdr>
        <w:top w:val="none" w:sz="0" w:space="0" w:color="auto"/>
        <w:left w:val="none" w:sz="0" w:space="0" w:color="auto"/>
        <w:bottom w:val="none" w:sz="0" w:space="0" w:color="auto"/>
        <w:right w:val="none" w:sz="0" w:space="0" w:color="auto"/>
      </w:divBdr>
    </w:div>
    <w:div w:id="1702972711">
      <w:bodyDiv w:val="1"/>
      <w:marLeft w:val="0"/>
      <w:marRight w:val="0"/>
      <w:marTop w:val="0"/>
      <w:marBottom w:val="0"/>
      <w:divBdr>
        <w:top w:val="none" w:sz="0" w:space="0" w:color="auto"/>
        <w:left w:val="none" w:sz="0" w:space="0" w:color="auto"/>
        <w:bottom w:val="none" w:sz="0" w:space="0" w:color="auto"/>
        <w:right w:val="none" w:sz="0" w:space="0" w:color="auto"/>
      </w:divBdr>
    </w:div>
    <w:div w:id="206190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2E294-87B5-48EC-9749-7F9D91C28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2</Pages>
  <Words>496</Words>
  <Characters>2833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Кургак Наталья Викторовна</dc:creator>
  <cp:keywords/>
  <dc:description/>
  <cp:lastModifiedBy>Кургак Наталья Викторовна</cp:lastModifiedBy>
  <cp:revision>52</cp:revision>
  <cp:lastPrinted>2018-10-10T10:54:00Z</cp:lastPrinted>
  <dcterms:created xsi:type="dcterms:W3CDTF">2018-10-08T11:58:00Z</dcterms:created>
  <dcterms:modified xsi:type="dcterms:W3CDTF">2018-11-20T09:41:00Z</dcterms:modified>
</cp:coreProperties>
</file>